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2DB515">
      <w:pPr>
        <w:jc w:val="both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</w:p>
    <w:p w14:paraId="7C49F3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1" w:beforeLines="5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应急管理行业领域专业类别分类表</w:t>
      </w:r>
    </w:p>
    <w:p w14:paraId="16E221E8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1" w:beforeLines="50" w:after="161" w:afterLines="50" w:line="6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</w:rPr>
        <w:t>一、安全生产领域</w:t>
      </w:r>
    </w:p>
    <w:tbl>
      <w:tblPr>
        <w:tblStyle w:val="5"/>
        <w:tblW w:w="89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4"/>
        <w:gridCol w:w="2946"/>
        <w:gridCol w:w="4959"/>
      </w:tblGrid>
      <w:tr w14:paraId="7CF4C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76C36D4E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946" w:type="dxa"/>
            <w:noWrap w:val="0"/>
            <w:vAlign w:val="center"/>
          </w:tcPr>
          <w:p w14:paraId="64BFEC2B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专业类别</w:t>
            </w:r>
          </w:p>
        </w:tc>
        <w:tc>
          <w:tcPr>
            <w:tcW w:w="4959" w:type="dxa"/>
            <w:noWrap w:val="0"/>
            <w:vAlign w:val="center"/>
          </w:tcPr>
          <w:p w14:paraId="6DE789EF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专业方向</w:t>
            </w:r>
          </w:p>
        </w:tc>
      </w:tr>
      <w:tr w14:paraId="75CA9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64C83CC9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75E5787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化工安全</w:t>
            </w:r>
          </w:p>
        </w:tc>
        <w:tc>
          <w:tcPr>
            <w:tcW w:w="4959" w:type="dxa"/>
            <w:noWrap w:val="0"/>
            <w:vAlign w:val="center"/>
          </w:tcPr>
          <w:p w14:paraId="31720E3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工艺工程</w:t>
            </w:r>
          </w:p>
        </w:tc>
      </w:tr>
      <w:tr w14:paraId="11F04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4F4117C8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2B8ADD8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560C5E0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机械设备</w:t>
            </w:r>
          </w:p>
        </w:tc>
      </w:tr>
      <w:tr w14:paraId="307B5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7199EAD3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6BBA16F5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23FE4001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电气工程</w:t>
            </w:r>
          </w:p>
        </w:tc>
      </w:tr>
      <w:tr w14:paraId="0A44FA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26DCCCAE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7DEBFD2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33E5FAF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化工仪表自动化</w:t>
            </w:r>
          </w:p>
        </w:tc>
      </w:tr>
      <w:tr w14:paraId="0436B0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4D370F8C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6B4DA66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4274E111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安全管理</w:t>
            </w:r>
          </w:p>
        </w:tc>
      </w:tr>
      <w:tr w14:paraId="56117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0081F78A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1F17864A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47AA37D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工程设计</w:t>
            </w:r>
          </w:p>
        </w:tc>
      </w:tr>
      <w:tr w14:paraId="237349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7D4EC8F3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24B0932C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02FA36C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油气储运工程</w:t>
            </w:r>
          </w:p>
        </w:tc>
      </w:tr>
      <w:tr w14:paraId="10804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6EFA7A27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00D854A8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3EA99BE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给排水工程</w:t>
            </w:r>
          </w:p>
        </w:tc>
      </w:tr>
      <w:tr w14:paraId="1C2D2B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2ADBC76A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05634FFA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110033E2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建筑结构</w:t>
            </w:r>
          </w:p>
        </w:tc>
      </w:tr>
      <w:tr w14:paraId="1ED12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117BE2DD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69041FB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烟花爆竹</w:t>
            </w:r>
          </w:p>
        </w:tc>
        <w:tc>
          <w:tcPr>
            <w:tcW w:w="4959" w:type="dxa"/>
            <w:noWrap w:val="0"/>
            <w:vAlign w:val="center"/>
          </w:tcPr>
          <w:p w14:paraId="399B4B7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民用爆炸</w:t>
            </w:r>
          </w:p>
        </w:tc>
      </w:tr>
      <w:tr w14:paraId="2B323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33D71AFB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5D5865E1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46DC952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化工工艺</w:t>
            </w:r>
          </w:p>
        </w:tc>
      </w:tr>
      <w:tr w14:paraId="5AF28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77F7E1D0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753C29F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676919B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机械设备</w:t>
            </w:r>
          </w:p>
        </w:tc>
      </w:tr>
      <w:tr w14:paraId="2BC743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4B381FD4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45E77F0C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16E6897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电气工程</w:t>
            </w:r>
          </w:p>
        </w:tc>
      </w:tr>
      <w:tr w14:paraId="28404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6BFB3638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highlight w:val="none"/>
                <w:lang w:val="en-US" w:eastAsia="zh-CN"/>
              </w:rPr>
              <w:t>14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20D0A26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yellow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65EFF18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建筑结构</w:t>
            </w:r>
          </w:p>
        </w:tc>
      </w:tr>
      <w:tr w14:paraId="045C7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0E43E978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003BFA2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5BA2BB89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安全管理</w:t>
            </w:r>
          </w:p>
        </w:tc>
      </w:tr>
      <w:tr w14:paraId="13A0FC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6744E312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2E73EB1A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冶金工贸</w:t>
            </w:r>
          </w:p>
        </w:tc>
        <w:tc>
          <w:tcPr>
            <w:tcW w:w="4959" w:type="dxa"/>
            <w:noWrap w:val="0"/>
            <w:vAlign w:val="center"/>
          </w:tcPr>
          <w:p w14:paraId="59BA4101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冶金行业</w:t>
            </w:r>
          </w:p>
        </w:tc>
      </w:tr>
      <w:tr w14:paraId="667DF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0DC7F8EF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41A1AEE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7691E79B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有色行业</w:t>
            </w:r>
          </w:p>
        </w:tc>
      </w:tr>
      <w:tr w14:paraId="5AEC58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48E4764A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1841FB1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0942EB63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建材行业</w:t>
            </w:r>
          </w:p>
        </w:tc>
      </w:tr>
      <w:tr w14:paraId="2A58A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62387E86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62BEB15B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25102233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机械行业</w:t>
            </w:r>
          </w:p>
        </w:tc>
      </w:tr>
      <w:tr w14:paraId="23F900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2764E2E4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7D8C6836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05F170DF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轻工行业</w:t>
            </w:r>
          </w:p>
        </w:tc>
      </w:tr>
      <w:tr w14:paraId="758B1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014" w:type="dxa"/>
            <w:noWrap w:val="0"/>
            <w:vAlign w:val="center"/>
          </w:tcPr>
          <w:p w14:paraId="00FE5855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0DA6A0C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73E2335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纺织行业</w:t>
            </w:r>
          </w:p>
        </w:tc>
      </w:tr>
      <w:tr w14:paraId="234E8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0046692A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49380CD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lang w:eastAsia="zh-CN"/>
              </w:rPr>
              <w:t>特种作业</w:t>
            </w:r>
          </w:p>
        </w:tc>
        <w:tc>
          <w:tcPr>
            <w:tcW w:w="4959" w:type="dxa"/>
            <w:noWrap w:val="0"/>
            <w:vAlign w:val="center"/>
          </w:tcPr>
          <w:p w14:paraId="2EEA8C35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电工作业</w:t>
            </w:r>
          </w:p>
        </w:tc>
      </w:tr>
      <w:tr w14:paraId="786E76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1A93D13B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02749BEA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68F9C56B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焊接与热切割作业</w:t>
            </w:r>
          </w:p>
        </w:tc>
      </w:tr>
      <w:tr w14:paraId="434C08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63E37F18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744B53A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791D78A5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高处作业</w:t>
            </w:r>
          </w:p>
        </w:tc>
      </w:tr>
      <w:tr w14:paraId="06C3C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521AA390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1A6B4358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3EE92996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制冷与空调作业</w:t>
            </w:r>
          </w:p>
        </w:tc>
      </w:tr>
      <w:tr w14:paraId="0AC874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15DC20F4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36F6D9DD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279AF87D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石油天然气安全作业</w:t>
            </w:r>
          </w:p>
        </w:tc>
      </w:tr>
      <w:tr w14:paraId="1DA1E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3797E078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2096648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108A615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冶金（有色）生产安全作业</w:t>
            </w:r>
          </w:p>
        </w:tc>
      </w:tr>
      <w:tr w14:paraId="6ACA2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74F9E033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7253C388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44FF0CC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危险化学品安全作业</w:t>
            </w:r>
          </w:p>
        </w:tc>
      </w:tr>
      <w:tr w14:paraId="166FC0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39719BF4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54650629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9" w:type="dxa"/>
            <w:noWrap w:val="0"/>
            <w:vAlign w:val="center"/>
          </w:tcPr>
          <w:p w14:paraId="2D80B62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烟花爆竹安全作业</w:t>
            </w:r>
          </w:p>
        </w:tc>
      </w:tr>
    </w:tbl>
    <w:p w14:paraId="48E6D51F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1" w:beforeLines="50" w:after="161" w:afterLines="50" w:line="240" w:lineRule="auto"/>
        <w:jc w:val="center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24"/>
          <w:szCs w:val="24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</w:rPr>
        <w:t>二、防灾减灾救灾领域</w:t>
      </w:r>
    </w:p>
    <w:tbl>
      <w:tblPr>
        <w:tblStyle w:val="5"/>
        <w:tblW w:w="89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4"/>
        <w:gridCol w:w="2959"/>
        <w:gridCol w:w="4946"/>
      </w:tblGrid>
      <w:tr w14:paraId="707E16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33C7265C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959" w:type="dxa"/>
            <w:noWrap w:val="0"/>
            <w:vAlign w:val="center"/>
          </w:tcPr>
          <w:p w14:paraId="53138BA2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专业类别</w:t>
            </w:r>
          </w:p>
        </w:tc>
        <w:tc>
          <w:tcPr>
            <w:tcW w:w="4946" w:type="dxa"/>
            <w:noWrap w:val="0"/>
            <w:vAlign w:val="center"/>
          </w:tcPr>
          <w:p w14:paraId="28FBA97F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专业方向</w:t>
            </w:r>
          </w:p>
        </w:tc>
      </w:tr>
      <w:tr w14:paraId="6B5868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2E7E1B90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2959" w:type="dxa"/>
            <w:vMerge w:val="restart"/>
            <w:noWrap w:val="0"/>
            <w:vAlign w:val="center"/>
          </w:tcPr>
          <w:p w14:paraId="2F7EA4C6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防汛抗旱</w:t>
            </w:r>
          </w:p>
        </w:tc>
        <w:tc>
          <w:tcPr>
            <w:tcW w:w="4946" w:type="dxa"/>
            <w:noWrap w:val="0"/>
            <w:vAlign w:val="center"/>
          </w:tcPr>
          <w:p w14:paraId="5AEFF5A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水文监测</w:t>
            </w:r>
          </w:p>
        </w:tc>
      </w:tr>
      <w:tr w14:paraId="50CB07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1651715A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2959" w:type="dxa"/>
            <w:vMerge w:val="continue"/>
            <w:noWrap w:val="0"/>
            <w:vAlign w:val="center"/>
          </w:tcPr>
          <w:p w14:paraId="3F816045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46" w:type="dxa"/>
            <w:noWrap w:val="0"/>
            <w:vAlign w:val="center"/>
          </w:tcPr>
          <w:p w14:paraId="5276BA6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水利工程</w:t>
            </w:r>
          </w:p>
        </w:tc>
      </w:tr>
      <w:tr w14:paraId="387827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133BBF4A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2959" w:type="dxa"/>
            <w:vMerge w:val="continue"/>
            <w:noWrap w:val="0"/>
            <w:vAlign w:val="center"/>
          </w:tcPr>
          <w:p w14:paraId="15462C02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46" w:type="dxa"/>
            <w:noWrap w:val="0"/>
            <w:vAlign w:val="center"/>
          </w:tcPr>
          <w:p w14:paraId="4900CBF5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城市防洪</w:t>
            </w:r>
          </w:p>
        </w:tc>
      </w:tr>
      <w:tr w14:paraId="44393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2DE10FFC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2959" w:type="dxa"/>
            <w:vMerge w:val="continue"/>
            <w:noWrap w:val="0"/>
            <w:vAlign w:val="center"/>
          </w:tcPr>
          <w:p w14:paraId="481052D5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46" w:type="dxa"/>
            <w:noWrap w:val="0"/>
            <w:vAlign w:val="center"/>
          </w:tcPr>
          <w:p w14:paraId="33FB3CB1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抗旱减灾</w:t>
            </w:r>
          </w:p>
        </w:tc>
      </w:tr>
      <w:tr w14:paraId="08EA8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5E4D095A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34</w:t>
            </w:r>
          </w:p>
        </w:tc>
        <w:tc>
          <w:tcPr>
            <w:tcW w:w="2959" w:type="dxa"/>
            <w:vMerge w:val="restart"/>
            <w:noWrap w:val="0"/>
            <w:vAlign w:val="center"/>
          </w:tcPr>
          <w:p w14:paraId="6F55FDE2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森林防火</w:t>
            </w:r>
          </w:p>
        </w:tc>
        <w:tc>
          <w:tcPr>
            <w:tcW w:w="4946" w:type="dxa"/>
            <w:noWrap w:val="0"/>
            <w:vAlign w:val="center"/>
          </w:tcPr>
          <w:p w14:paraId="3CF067D1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林火预防</w:t>
            </w:r>
          </w:p>
        </w:tc>
      </w:tr>
      <w:tr w14:paraId="75C244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74FB134A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2959" w:type="dxa"/>
            <w:vMerge w:val="continue"/>
            <w:noWrap w:val="0"/>
            <w:vAlign w:val="center"/>
          </w:tcPr>
          <w:p w14:paraId="3E69350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46" w:type="dxa"/>
            <w:noWrap w:val="0"/>
            <w:vAlign w:val="center"/>
          </w:tcPr>
          <w:p w14:paraId="790CCB1A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林火扑救</w:t>
            </w:r>
          </w:p>
        </w:tc>
      </w:tr>
      <w:tr w14:paraId="535D5A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1527AF54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2959" w:type="dxa"/>
            <w:vMerge w:val="restart"/>
            <w:noWrap w:val="0"/>
            <w:vAlign w:val="center"/>
          </w:tcPr>
          <w:p w14:paraId="3CF3F93C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地震地质</w:t>
            </w:r>
          </w:p>
        </w:tc>
        <w:tc>
          <w:tcPr>
            <w:tcW w:w="4946" w:type="dxa"/>
            <w:noWrap w:val="0"/>
            <w:vAlign w:val="center"/>
          </w:tcPr>
          <w:p w14:paraId="694678A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地震监测</w:t>
            </w:r>
          </w:p>
        </w:tc>
      </w:tr>
      <w:tr w14:paraId="0A1C82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03EF4504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2959" w:type="dxa"/>
            <w:vMerge w:val="continue"/>
            <w:noWrap w:val="0"/>
            <w:vAlign w:val="center"/>
          </w:tcPr>
          <w:p w14:paraId="5B6E034D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46" w:type="dxa"/>
            <w:noWrap w:val="0"/>
            <w:vAlign w:val="center"/>
          </w:tcPr>
          <w:p w14:paraId="3FCEC06C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抗震设防</w:t>
            </w:r>
          </w:p>
        </w:tc>
      </w:tr>
      <w:tr w14:paraId="2FF1E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792D3B37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38</w:t>
            </w:r>
          </w:p>
        </w:tc>
        <w:tc>
          <w:tcPr>
            <w:tcW w:w="2959" w:type="dxa"/>
            <w:vMerge w:val="continue"/>
            <w:noWrap w:val="0"/>
            <w:vAlign w:val="center"/>
          </w:tcPr>
          <w:p w14:paraId="690D846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46" w:type="dxa"/>
            <w:noWrap w:val="0"/>
            <w:vAlign w:val="center"/>
          </w:tcPr>
          <w:p w14:paraId="0A18F706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地质灾害</w:t>
            </w:r>
          </w:p>
        </w:tc>
      </w:tr>
      <w:tr w14:paraId="42B46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555B1F29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2959" w:type="dxa"/>
            <w:vMerge w:val="restart"/>
            <w:noWrap w:val="0"/>
            <w:vAlign w:val="center"/>
          </w:tcPr>
          <w:p w14:paraId="09576F4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气象灾害</w:t>
            </w:r>
          </w:p>
        </w:tc>
        <w:tc>
          <w:tcPr>
            <w:tcW w:w="4946" w:type="dxa"/>
            <w:noWrap w:val="0"/>
            <w:vAlign w:val="center"/>
          </w:tcPr>
          <w:p w14:paraId="2555311A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台风防御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暴雨洪涝</w:t>
            </w:r>
          </w:p>
        </w:tc>
      </w:tr>
      <w:tr w14:paraId="78C047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5AA10842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2959" w:type="dxa"/>
            <w:vMerge w:val="continue"/>
            <w:noWrap w:val="0"/>
            <w:vAlign w:val="center"/>
          </w:tcPr>
          <w:p w14:paraId="461BBD4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46" w:type="dxa"/>
            <w:noWrap w:val="0"/>
            <w:vAlign w:val="center"/>
          </w:tcPr>
          <w:p w14:paraId="7EC5120D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雷电防护</w:t>
            </w:r>
          </w:p>
        </w:tc>
      </w:tr>
      <w:tr w14:paraId="3DFD90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74432784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41</w:t>
            </w:r>
          </w:p>
        </w:tc>
        <w:tc>
          <w:tcPr>
            <w:tcW w:w="2959" w:type="dxa"/>
            <w:vMerge w:val="continue"/>
            <w:noWrap w:val="0"/>
            <w:vAlign w:val="center"/>
          </w:tcPr>
          <w:p w14:paraId="4D370D6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46" w:type="dxa"/>
            <w:noWrap w:val="0"/>
            <w:vAlign w:val="center"/>
          </w:tcPr>
          <w:p w14:paraId="279CA22F">
            <w:pPr>
              <w:spacing w:line="288" w:lineRule="auto"/>
              <w:jc w:val="center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农业气象灾害</w:t>
            </w:r>
          </w:p>
        </w:tc>
      </w:tr>
      <w:tr w14:paraId="77105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0DF7EF0E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42</w:t>
            </w:r>
          </w:p>
        </w:tc>
        <w:tc>
          <w:tcPr>
            <w:tcW w:w="2959" w:type="dxa"/>
            <w:vMerge w:val="restart"/>
            <w:noWrap w:val="0"/>
            <w:vAlign w:val="center"/>
          </w:tcPr>
          <w:p w14:paraId="1B8CB9C8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lang w:eastAsia="zh-CN"/>
              </w:rPr>
              <w:t>综合减灾</w:t>
            </w:r>
          </w:p>
        </w:tc>
        <w:tc>
          <w:tcPr>
            <w:tcW w:w="4946" w:type="dxa"/>
            <w:noWrap w:val="0"/>
            <w:vAlign w:val="top"/>
          </w:tcPr>
          <w:p w14:paraId="27FF02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防灾减灾能力建设</w:t>
            </w:r>
          </w:p>
        </w:tc>
      </w:tr>
      <w:tr w14:paraId="08909E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38F136A5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43</w:t>
            </w:r>
          </w:p>
        </w:tc>
        <w:tc>
          <w:tcPr>
            <w:tcW w:w="2959" w:type="dxa"/>
            <w:vMerge w:val="continue"/>
            <w:noWrap w:val="0"/>
            <w:vAlign w:val="center"/>
          </w:tcPr>
          <w:p w14:paraId="7575426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946" w:type="dxa"/>
            <w:noWrap w:val="0"/>
            <w:vAlign w:val="top"/>
          </w:tcPr>
          <w:p w14:paraId="781451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自然灾害风险评估</w:t>
            </w:r>
          </w:p>
        </w:tc>
      </w:tr>
      <w:tr w14:paraId="7986A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203EF6FF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44</w:t>
            </w:r>
          </w:p>
        </w:tc>
        <w:tc>
          <w:tcPr>
            <w:tcW w:w="2959" w:type="dxa"/>
            <w:vMerge w:val="restart"/>
            <w:noWrap w:val="0"/>
            <w:vAlign w:val="center"/>
          </w:tcPr>
          <w:p w14:paraId="1EDD616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lang w:eastAsia="zh-CN"/>
              </w:rPr>
              <w:t>应急预案</w:t>
            </w:r>
          </w:p>
        </w:tc>
        <w:tc>
          <w:tcPr>
            <w:tcW w:w="4946" w:type="dxa"/>
            <w:noWrap w:val="0"/>
            <w:vAlign w:val="top"/>
          </w:tcPr>
          <w:p w14:paraId="0724D0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预案编制</w:t>
            </w:r>
          </w:p>
        </w:tc>
      </w:tr>
      <w:tr w14:paraId="08169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014" w:type="dxa"/>
            <w:noWrap w:val="0"/>
            <w:vAlign w:val="center"/>
          </w:tcPr>
          <w:p w14:paraId="0DC55265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45</w:t>
            </w:r>
          </w:p>
        </w:tc>
        <w:tc>
          <w:tcPr>
            <w:tcW w:w="2959" w:type="dxa"/>
            <w:vMerge w:val="continue"/>
            <w:noWrap w:val="0"/>
            <w:vAlign w:val="center"/>
          </w:tcPr>
          <w:p w14:paraId="0E8C5418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4946" w:type="dxa"/>
            <w:noWrap w:val="0"/>
            <w:vAlign w:val="top"/>
          </w:tcPr>
          <w:p w14:paraId="246011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应急演练</w:t>
            </w:r>
          </w:p>
        </w:tc>
      </w:tr>
    </w:tbl>
    <w:p w14:paraId="65EF99AA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1" w:beforeLines="50" w:after="161" w:afterLines="50" w:line="240" w:lineRule="auto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</w:rPr>
        <w:t>三、应急救援领域</w:t>
      </w:r>
    </w:p>
    <w:tbl>
      <w:tblPr>
        <w:tblStyle w:val="5"/>
        <w:tblW w:w="89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4"/>
        <w:gridCol w:w="2946"/>
        <w:gridCol w:w="4961"/>
      </w:tblGrid>
      <w:tr w14:paraId="069FC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7C7F187C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946" w:type="dxa"/>
            <w:noWrap w:val="0"/>
            <w:vAlign w:val="center"/>
          </w:tcPr>
          <w:p w14:paraId="0DA8C4D7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专业类别</w:t>
            </w:r>
          </w:p>
        </w:tc>
        <w:tc>
          <w:tcPr>
            <w:tcW w:w="4961" w:type="dxa"/>
            <w:noWrap w:val="0"/>
            <w:vAlign w:val="center"/>
          </w:tcPr>
          <w:p w14:paraId="4B7F90D0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专业方向</w:t>
            </w:r>
          </w:p>
        </w:tc>
      </w:tr>
      <w:tr w14:paraId="321AA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61E6F369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46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3F5CC162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救援技术</w:t>
            </w:r>
          </w:p>
        </w:tc>
        <w:tc>
          <w:tcPr>
            <w:tcW w:w="4961" w:type="dxa"/>
            <w:noWrap w:val="0"/>
            <w:vAlign w:val="center"/>
          </w:tcPr>
          <w:p w14:paraId="655CA22B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危险化学品救援</w:t>
            </w:r>
          </w:p>
        </w:tc>
      </w:tr>
      <w:tr w14:paraId="76ABA3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6C9433FB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47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363D5C66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17A1AFA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有限空间救援</w:t>
            </w:r>
          </w:p>
        </w:tc>
      </w:tr>
      <w:tr w14:paraId="1EAB9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066CA11D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48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6314524D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6FD5C729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建筑物倒塌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搜救</w:t>
            </w:r>
          </w:p>
        </w:tc>
      </w:tr>
      <w:tr w14:paraId="6DB32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1F88B658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49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3E9099A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47BD02B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水上搜救</w:t>
            </w:r>
          </w:p>
        </w:tc>
      </w:tr>
      <w:tr w14:paraId="60458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4CBC024B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495950D2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12612C6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潜水救援</w:t>
            </w:r>
          </w:p>
        </w:tc>
      </w:tr>
      <w:tr w14:paraId="1DD2F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268E44F3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51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76353BA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31BDB68D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应急医疗救护</w:t>
            </w:r>
          </w:p>
        </w:tc>
      </w:tr>
      <w:tr w14:paraId="4D2C6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50B9BE38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52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04ED6E3D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4BB483F9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心理救援</w:t>
            </w:r>
          </w:p>
        </w:tc>
      </w:tr>
      <w:tr w14:paraId="07BC2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4BA7AB92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53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51F003F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救援装备</w:t>
            </w:r>
          </w:p>
        </w:tc>
        <w:tc>
          <w:tcPr>
            <w:tcW w:w="4961" w:type="dxa"/>
            <w:noWrap w:val="0"/>
            <w:vAlign w:val="center"/>
          </w:tcPr>
          <w:p w14:paraId="365767C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侦检</w:t>
            </w:r>
          </w:p>
        </w:tc>
      </w:tr>
      <w:tr w14:paraId="5FB877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587FF20A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54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3D267C09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03C2004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破拆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支护</w:t>
            </w:r>
          </w:p>
        </w:tc>
      </w:tr>
      <w:tr w14:paraId="482C1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7E447FFC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55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11128F9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0303E07B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消防</w:t>
            </w:r>
          </w:p>
        </w:tc>
      </w:tr>
      <w:tr w14:paraId="6EBEFD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39715A5C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56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0BA41E15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050EBC9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工程抢险</w:t>
            </w:r>
          </w:p>
        </w:tc>
      </w:tr>
      <w:tr w14:paraId="42B53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6FF4E22B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57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55E45FA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69785AB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排水排涝</w:t>
            </w:r>
          </w:p>
        </w:tc>
      </w:tr>
      <w:tr w14:paraId="022ACF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26327F0A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58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3A4576E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5A9BDCF6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交通运输</w:t>
            </w:r>
          </w:p>
        </w:tc>
      </w:tr>
      <w:tr w14:paraId="4E8313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73408D56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59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3E5481F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7D1ACE2A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通信</w:t>
            </w:r>
          </w:p>
        </w:tc>
      </w:tr>
      <w:tr w14:paraId="102289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2C30F015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4B4FCF08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59E4DCB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照明</w:t>
            </w:r>
          </w:p>
        </w:tc>
      </w:tr>
      <w:tr w14:paraId="0C3FC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113711BD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61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6D0F9D5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61" w:type="dxa"/>
            <w:noWrap w:val="0"/>
            <w:vAlign w:val="center"/>
          </w:tcPr>
          <w:p w14:paraId="26DA2C49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</w:rPr>
              <w:t>个人防护</w:t>
            </w:r>
          </w:p>
        </w:tc>
      </w:tr>
    </w:tbl>
    <w:p w14:paraId="60A81BF4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1" w:beforeLines="50" w:after="161" w:afterLines="50" w:line="240" w:lineRule="auto"/>
        <w:jc w:val="center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</w:rPr>
        <w:t>四、应急物资保障领域</w:t>
      </w:r>
    </w:p>
    <w:tbl>
      <w:tblPr>
        <w:tblStyle w:val="5"/>
        <w:tblW w:w="89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4"/>
        <w:gridCol w:w="2946"/>
        <w:gridCol w:w="4956"/>
      </w:tblGrid>
      <w:tr w14:paraId="2A1B9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34896EB5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946" w:type="dxa"/>
            <w:noWrap w:val="0"/>
            <w:vAlign w:val="center"/>
          </w:tcPr>
          <w:p w14:paraId="03504558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专业类别</w:t>
            </w:r>
          </w:p>
        </w:tc>
        <w:tc>
          <w:tcPr>
            <w:tcW w:w="4956" w:type="dxa"/>
            <w:noWrap w:val="0"/>
            <w:vAlign w:val="center"/>
          </w:tcPr>
          <w:p w14:paraId="60CE0D82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专业方向</w:t>
            </w:r>
          </w:p>
        </w:tc>
      </w:tr>
      <w:tr w14:paraId="1FD68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69899E56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62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05AAE958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应急物流</w:t>
            </w:r>
          </w:p>
        </w:tc>
        <w:tc>
          <w:tcPr>
            <w:tcW w:w="4956" w:type="dxa"/>
            <w:noWrap w:val="0"/>
            <w:vAlign w:val="center"/>
          </w:tcPr>
          <w:p w14:paraId="58C47824">
            <w:pPr>
              <w:spacing w:line="288" w:lineRule="auto"/>
              <w:jc w:val="center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物资调配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应用</w:t>
            </w:r>
            <w:bookmarkStart w:id="0" w:name="_GoBack"/>
            <w:bookmarkEnd w:id="0"/>
          </w:p>
        </w:tc>
      </w:tr>
      <w:tr w14:paraId="477C7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5B610A56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63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1F0DA138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6" w:type="dxa"/>
            <w:noWrap w:val="0"/>
            <w:vAlign w:val="center"/>
          </w:tcPr>
          <w:p w14:paraId="1DB5D66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仓储管理</w:t>
            </w:r>
          </w:p>
        </w:tc>
      </w:tr>
      <w:tr w14:paraId="31C3FE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14" w:type="dxa"/>
            <w:noWrap w:val="0"/>
            <w:vAlign w:val="center"/>
          </w:tcPr>
          <w:p w14:paraId="3ACDA487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64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798A171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6" w:type="dxa"/>
            <w:noWrap w:val="0"/>
            <w:vAlign w:val="center"/>
          </w:tcPr>
          <w:p w14:paraId="1394A4E5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储备规划</w:t>
            </w:r>
          </w:p>
        </w:tc>
      </w:tr>
    </w:tbl>
    <w:p w14:paraId="251025B2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61" w:afterLines="50" w:line="2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</w:rPr>
      </w:pPr>
    </w:p>
    <w:p w14:paraId="380F917B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61" w:afterLines="50" w:line="240" w:lineRule="auto"/>
        <w:jc w:val="center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</w:rPr>
        <w:t>五、事故调查统计评估领域</w:t>
      </w:r>
    </w:p>
    <w:tbl>
      <w:tblPr>
        <w:tblStyle w:val="5"/>
        <w:tblW w:w="89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4"/>
        <w:gridCol w:w="2946"/>
        <w:gridCol w:w="4956"/>
      </w:tblGrid>
      <w:tr w14:paraId="0C1426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7A46362F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946" w:type="dxa"/>
            <w:noWrap w:val="0"/>
            <w:vAlign w:val="center"/>
          </w:tcPr>
          <w:p w14:paraId="29B388C6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专业类别</w:t>
            </w:r>
          </w:p>
        </w:tc>
        <w:tc>
          <w:tcPr>
            <w:tcW w:w="4956" w:type="dxa"/>
            <w:noWrap w:val="0"/>
            <w:vAlign w:val="center"/>
          </w:tcPr>
          <w:p w14:paraId="147C0339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专业方向</w:t>
            </w:r>
          </w:p>
        </w:tc>
      </w:tr>
      <w:tr w14:paraId="5B44F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2A6BD9D3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65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7239DA29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事故调查</w:t>
            </w:r>
          </w:p>
        </w:tc>
        <w:tc>
          <w:tcPr>
            <w:tcW w:w="4956" w:type="dxa"/>
            <w:noWrap w:val="0"/>
            <w:vAlign w:val="center"/>
          </w:tcPr>
          <w:p w14:paraId="482EB3C2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技术分析</w:t>
            </w:r>
          </w:p>
        </w:tc>
      </w:tr>
      <w:tr w14:paraId="3ACC65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1AB7A788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66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15A10B5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6" w:type="dxa"/>
            <w:noWrap w:val="0"/>
            <w:vAlign w:val="center"/>
          </w:tcPr>
          <w:p w14:paraId="1E177A1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责任认定</w:t>
            </w:r>
          </w:p>
        </w:tc>
      </w:tr>
      <w:tr w14:paraId="56755F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4AD8B306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67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744C1176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统计分析</w:t>
            </w:r>
          </w:p>
        </w:tc>
        <w:tc>
          <w:tcPr>
            <w:tcW w:w="4956" w:type="dxa"/>
            <w:noWrap w:val="0"/>
            <w:vAlign w:val="center"/>
          </w:tcPr>
          <w:p w14:paraId="040BD07C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数据挖掘</w:t>
            </w:r>
          </w:p>
        </w:tc>
      </w:tr>
      <w:tr w14:paraId="083638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22D3A82B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68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0164CCA2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6" w:type="dxa"/>
            <w:noWrap w:val="0"/>
            <w:vAlign w:val="center"/>
          </w:tcPr>
          <w:p w14:paraId="50C7346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风险评估</w:t>
            </w:r>
          </w:p>
        </w:tc>
      </w:tr>
    </w:tbl>
    <w:p w14:paraId="0882EBA2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1" w:beforeLines="50" w:after="161" w:afterLines="50" w:line="240" w:lineRule="auto"/>
        <w:jc w:val="center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sz w:val="32"/>
          <w:szCs w:val="32"/>
        </w:rPr>
        <w:t>六、科技信息化领域</w:t>
      </w:r>
    </w:p>
    <w:tbl>
      <w:tblPr>
        <w:tblStyle w:val="5"/>
        <w:tblW w:w="89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4"/>
        <w:gridCol w:w="2946"/>
        <w:gridCol w:w="4956"/>
      </w:tblGrid>
      <w:tr w14:paraId="08340F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5E350F39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946" w:type="dxa"/>
            <w:noWrap w:val="0"/>
            <w:vAlign w:val="center"/>
          </w:tcPr>
          <w:p w14:paraId="36766952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专业类别</w:t>
            </w:r>
          </w:p>
        </w:tc>
        <w:tc>
          <w:tcPr>
            <w:tcW w:w="4956" w:type="dxa"/>
            <w:noWrap w:val="0"/>
            <w:vAlign w:val="center"/>
          </w:tcPr>
          <w:p w14:paraId="31C6AFDC">
            <w:pPr>
              <w:spacing w:line="288" w:lineRule="auto"/>
              <w:jc w:val="center"/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auto"/>
                <w:sz w:val="24"/>
                <w:szCs w:val="24"/>
              </w:rPr>
              <w:t>专业方向</w:t>
            </w:r>
          </w:p>
        </w:tc>
      </w:tr>
      <w:tr w14:paraId="04FE4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1D13F75B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69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76461DE9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网络安全</w:t>
            </w:r>
          </w:p>
        </w:tc>
        <w:tc>
          <w:tcPr>
            <w:tcW w:w="4956" w:type="dxa"/>
            <w:noWrap w:val="0"/>
            <w:vAlign w:val="center"/>
          </w:tcPr>
          <w:p w14:paraId="51921D25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系统安全</w:t>
            </w:r>
          </w:p>
        </w:tc>
      </w:tr>
      <w:tr w14:paraId="7957D1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05A9C432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70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04F2A3AA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6" w:type="dxa"/>
            <w:noWrap w:val="0"/>
            <w:vAlign w:val="center"/>
          </w:tcPr>
          <w:p w14:paraId="01C65921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数据安全</w:t>
            </w:r>
          </w:p>
        </w:tc>
      </w:tr>
      <w:tr w14:paraId="25EA5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7CCB860C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71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13B02466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应急通信</w:t>
            </w:r>
          </w:p>
        </w:tc>
        <w:tc>
          <w:tcPr>
            <w:tcW w:w="4956" w:type="dxa"/>
            <w:noWrap w:val="0"/>
            <w:vAlign w:val="center"/>
          </w:tcPr>
          <w:p w14:paraId="37ECA0B1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无线通信</w:t>
            </w:r>
          </w:p>
        </w:tc>
      </w:tr>
      <w:tr w14:paraId="04B78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3BC02193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72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4F55631A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6" w:type="dxa"/>
            <w:noWrap w:val="0"/>
            <w:vAlign w:val="center"/>
          </w:tcPr>
          <w:p w14:paraId="1BAEB9F8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指挥系统</w:t>
            </w:r>
          </w:p>
        </w:tc>
      </w:tr>
      <w:tr w14:paraId="21EE7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057B1D39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73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67EC7BF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</w:rPr>
              <w:t>智能装备</w:t>
            </w:r>
          </w:p>
        </w:tc>
        <w:tc>
          <w:tcPr>
            <w:tcW w:w="4956" w:type="dxa"/>
            <w:noWrap w:val="0"/>
            <w:vAlign w:val="center"/>
          </w:tcPr>
          <w:p w14:paraId="56D97F8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监测预警</w:t>
            </w:r>
          </w:p>
        </w:tc>
      </w:tr>
      <w:tr w14:paraId="442F9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1770E4DB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74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46551DB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6" w:type="dxa"/>
            <w:noWrap w:val="0"/>
            <w:vAlign w:val="center"/>
          </w:tcPr>
          <w:p w14:paraId="47408FB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救援机器人</w:t>
            </w:r>
          </w:p>
        </w:tc>
      </w:tr>
      <w:tr w14:paraId="2E9F5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0825EA73">
            <w:pPr>
              <w:spacing w:line="288" w:lineRule="auto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75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56F71592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6" w:type="dxa"/>
            <w:noWrap w:val="0"/>
            <w:vAlign w:val="center"/>
          </w:tcPr>
          <w:p w14:paraId="1AE438B7">
            <w:pPr>
              <w:spacing w:line="288" w:lineRule="auto"/>
              <w:jc w:val="center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无人机应用</w:t>
            </w:r>
          </w:p>
        </w:tc>
      </w:tr>
      <w:tr w14:paraId="7FA44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354C4135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76</w:t>
            </w:r>
          </w:p>
        </w:tc>
        <w:tc>
          <w:tcPr>
            <w:tcW w:w="2946" w:type="dxa"/>
            <w:vMerge w:val="restart"/>
            <w:noWrap w:val="0"/>
            <w:vAlign w:val="center"/>
          </w:tcPr>
          <w:p w14:paraId="2D7ADF8C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lang w:eastAsia="zh-CN"/>
              </w:rPr>
              <w:t>人工智能</w:t>
            </w:r>
          </w:p>
        </w:tc>
        <w:tc>
          <w:tcPr>
            <w:tcW w:w="4956" w:type="dxa"/>
            <w:noWrap w:val="0"/>
            <w:vAlign w:val="center"/>
          </w:tcPr>
          <w:p w14:paraId="02C9A4D6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技术研发</w:t>
            </w:r>
          </w:p>
        </w:tc>
      </w:tr>
      <w:tr w14:paraId="7695C3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014" w:type="dxa"/>
            <w:noWrap w:val="0"/>
            <w:vAlign w:val="center"/>
          </w:tcPr>
          <w:p w14:paraId="2B529098">
            <w:pPr>
              <w:spacing w:line="288" w:lineRule="auto"/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77</w:t>
            </w:r>
          </w:p>
        </w:tc>
        <w:tc>
          <w:tcPr>
            <w:tcW w:w="2946" w:type="dxa"/>
            <w:vMerge w:val="continue"/>
            <w:noWrap w:val="0"/>
            <w:vAlign w:val="center"/>
          </w:tcPr>
          <w:p w14:paraId="0B6D8F86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4956" w:type="dxa"/>
            <w:noWrap w:val="0"/>
            <w:vAlign w:val="center"/>
          </w:tcPr>
          <w:p w14:paraId="36C4002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工程应用</w:t>
            </w:r>
          </w:p>
        </w:tc>
      </w:tr>
    </w:tbl>
    <w:p w14:paraId="0476F4D1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61" w:beforeLines="50" w:after="0" w:afterLines="0" w:line="40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28"/>
          <w:szCs w:val="28"/>
        </w:rPr>
        <w:t>注：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本表共涵盖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大领域、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个专业类别、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77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个专业方向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。</w:t>
      </w:r>
    </w:p>
    <w:p w14:paraId="69CECB0F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56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可根据实际工作需要动态调整专业设置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。</w:t>
      </w:r>
    </w:p>
    <w:p w14:paraId="0D5FA07D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56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专业方向可根据新技术发展及时补充更新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。</w:t>
      </w:r>
    </w:p>
    <w:p w14:paraId="2C01AF56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400" w:lineRule="exact"/>
        <w:ind w:right="0" w:rightChars="0" w:firstLine="56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各专业领域专家应具备相应资质和实践经验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。</w:t>
      </w:r>
    </w:p>
    <w:p w14:paraId="6B4D42D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7764634-93C8-4E61-ABAD-3A7B6530545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39C42397-526F-4AEB-AED1-D60DD05C32BF}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7EAC3E4B-67DB-40A2-8565-D014E957AD42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6E3C7C46-5C53-499A-A55D-C6DEE85D506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B0B3F"/>
    <w:rsid w:val="19BB78C1"/>
    <w:rsid w:val="539B2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方正小标宋_GBK"/>
      <w:color w:val="000000"/>
      <w:kern w:val="2"/>
      <w:sz w:val="18"/>
      <w:szCs w:val="18"/>
      <w:u w:val="none"/>
      <w:lang w:val="en-US" w:eastAsia="zh-CN" w:bidi="ar-SA"/>
    </w:rPr>
  </w:style>
  <w:style w:type="paragraph" w:styleId="3">
    <w:name w:val="heading 4"/>
    <w:basedOn w:val="1"/>
    <w:next w:val="1"/>
    <w:unhideWhenUsed/>
    <w:qFormat/>
    <w:uiPriority w:val="0"/>
    <w:pPr>
      <w:keepNext/>
      <w:keepLines/>
      <w:spacing w:before="200"/>
      <w:outlineLvl w:val="3"/>
    </w:pPr>
    <w:rPr>
      <w:rFonts w:ascii="Cambria" w:hAnsi="Cambria" w:eastAsia="宋体" w:cs="Times New Roman"/>
      <w:b/>
      <w:bCs/>
      <w:i/>
      <w:iCs/>
      <w:color w:val="00000B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方正小标宋_GBK" w:hAnsi="方正小标宋_GBK" w:eastAsia="方正小标宋_GBK" w:cs="Times New Roman"/>
      <w:color w:val="000000"/>
      <w:sz w:val="24"/>
      <w:szCs w:val="22"/>
      <w:lang w:val="en-US" w:eastAsia="zh-CN" w:bidi="ar-SA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737</Words>
  <Characters>811</Characters>
  <Lines>0</Lines>
  <Paragraphs>0</Paragraphs>
  <TotalTime>0</TotalTime>
  <ScaleCrop>false</ScaleCrop>
  <LinksUpToDate>false</LinksUpToDate>
  <CharactersWithSpaces>811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2025-10-29T08:45:00Z</dcterms:created>
  <dc:creator>Administrator</dc:creator>
  <cp:lastModifiedBy>小米</cp:lastModifiedBy>
  <dcterms:modified xsi:type="dcterms:W3CDTF">2025-10-30T01:13:54Z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eyJoZGlkIjoiMTBiZGU1NzVhOTExMTE3YmYwMmJkYmI5Mjk2OThlMGYiLCJ1c2VySWQiOiIzNTcxMDI1NTgifQ==</vt:lpwstr>
  </property>
  <property fmtid="{D5CDD505-2E9C-101B-9397-08002B2CF9AE}" pid="4" name="ICV">
    <vt:lpwstr>46B54453596E466592EF30774DDD47A3_12</vt:lpwstr>
  </property>
</Properties>
</file>